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32B" w:rsidRPr="0051432B" w:rsidRDefault="0051432B" w:rsidP="006F53C2">
      <w:pPr>
        <w:jc w:val="center"/>
        <w:rPr>
          <w:rStyle w:val="120"/>
          <w:rFonts w:eastAsiaTheme="minorEastAsia"/>
          <w:bCs/>
          <w:spacing w:val="0"/>
          <w:sz w:val="20"/>
          <w:szCs w:val="20"/>
        </w:rPr>
      </w:pPr>
      <w:bookmarkStart w:id="0" w:name="bookmark484"/>
      <w:r w:rsidRPr="0051432B">
        <w:rPr>
          <w:rFonts w:ascii="Times New Roman" w:hAnsi="Times New Roman" w:cs="Times New Roman"/>
          <w:sz w:val="20"/>
          <w:szCs w:val="20"/>
        </w:rPr>
        <w:t xml:space="preserve">Учебные материалы для самостоятельной подготовки  размещены на официальном </w:t>
      </w:r>
      <w:proofErr w:type="gramStart"/>
      <w:r w:rsidRPr="0051432B">
        <w:rPr>
          <w:rFonts w:ascii="Times New Roman" w:hAnsi="Times New Roman" w:cs="Times New Roman"/>
          <w:b/>
          <w:sz w:val="20"/>
          <w:szCs w:val="20"/>
        </w:rPr>
        <w:t>сайте</w:t>
      </w:r>
      <w:proofErr w:type="gramEnd"/>
      <w:r w:rsidRPr="0051432B">
        <w:rPr>
          <w:rFonts w:ascii="Times New Roman" w:hAnsi="Times New Roman" w:cs="Times New Roman"/>
          <w:sz w:val="20"/>
          <w:szCs w:val="20"/>
        </w:rPr>
        <w:t xml:space="preserve"> администрации городского округа город Воронеж </w:t>
      </w:r>
      <w:hyperlink r:id="rId7" w:tgtFrame="_parent" w:history="1">
        <w:r w:rsidRPr="0051432B">
          <w:rPr>
            <w:rStyle w:val="ac"/>
            <w:rFonts w:ascii="Times New Roman" w:hAnsi="Times New Roman" w:cs="Times New Roman"/>
            <w:sz w:val="20"/>
            <w:szCs w:val="20"/>
          </w:rPr>
          <w:t>http://www.voronezh-city.ru/</w:t>
        </w:r>
      </w:hyperlink>
      <w:r w:rsidRPr="0051432B">
        <w:rPr>
          <w:rFonts w:ascii="Times New Roman" w:hAnsi="Times New Roman" w:cs="Times New Roman"/>
          <w:sz w:val="20"/>
          <w:szCs w:val="20"/>
        </w:rPr>
        <w:t xml:space="preserve"> раздел «Управление по делам ГО ЧС сообщает»</w:t>
      </w:r>
    </w:p>
    <w:p w:rsidR="0051432B" w:rsidRDefault="00B9524C" w:rsidP="0051432B">
      <w:pPr>
        <w:spacing w:after="0"/>
        <w:ind w:firstLine="709"/>
        <w:jc w:val="both"/>
        <w:rPr>
          <w:rStyle w:val="120"/>
          <w:rFonts w:eastAsiaTheme="minorEastAsia"/>
          <w:b/>
          <w:spacing w:val="0"/>
          <w:sz w:val="24"/>
          <w:szCs w:val="24"/>
        </w:rPr>
      </w:pPr>
      <w:r w:rsidRPr="0051432B">
        <w:rPr>
          <w:rStyle w:val="120"/>
          <w:rFonts w:eastAsiaTheme="minorEastAsia"/>
          <w:b/>
          <w:spacing w:val="0"/>
          <w:sz w:val="24"/>
          <w:szCs w:val="24"/>
        </w:rPr>
        <w:t>Тема</w:t>
      </w:r>
      <w:r w:rsidR="0051432B">
        <w:rPr>
          <w:rStyle w:val="120"/>
          <w:rFonts w:eastAsiaTheme="minorEastAsia"/>
          <w:b/>
          <w:spacing w:val="0"/>
          <w:sz w:val="24"/>
          <w:szCs w:val="24"/>
        </w:rPr>
        <w:t xml:space="preserve">. </w:t>
      </w:r>
      <w:bookmarkStart w:id="1" w:name="bookmark485"/>
      <w:bookmarkEnd w:id="0"/>
      <w:r w:rsidR="0051432B">
        <w:rPr>
          <w:rStyle w:val="120"/>
          <w:rFonts w:eastAsiaTheme="minorEastAsia"/>
          <w:b/>
          <w:spacing w:val="0"/>
          <w:sz w:val="24"/>
          <w:szCs w:val="24"/>
        </w:rPr>
        <w:t>Действия должностных сил ГО и РСЧС при приведении органов управления и сил ГО и РСЧС в готовность.</w:t>
      </w:r>
    </w:p>
    <w:p w:rsidR="0051432B" w:rsidRDefault="0051432B" w:rsidP="0051432B">
      <w:pPr>
        <w:spacing w:after="0"/>
        <w:ind w:firstLine="709"/>
        <w:jc w:val="both"/>
        <w:rPr>
          <w:rStyle w:val="120"/>
          <w:rFonts w:eastAsiaTheme="minorEastAsia"/>
          <w:b/>
          <w:spacing w:val="0"/>
          <w:sz w:val="24"/>
          <w:szCs w:val="24"/>
        </w:rPr>
      </w:pP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32B">
        <w:rPr>
          <w:rStyle w:val="440"/>
          <w:rFonts w:eastAsiaTheme="minorEastAsia"/>
          <w:b/>
          <w:spacing w:val="0"/>
          <w:sz w:val="24"/>
          <w:szCs w:val="24"/>
        </w:rPr>
        <w:t>Учебные вопросы:</w:t>
      </w:r>
      <w:bookmarkEnd w:id="1"/>
    </w:p>
    <w:p w:rsidR="00C5590F" w:rsidRPr="0051432B" w:rsidRDefault="00C5590F" w:rsidP="0051432B">
      <w:pPr>
        <w:numPr>
          <w:ilvl w:val="0"/>
          <w:numId w:val="1"/>
        </w:numPr>
        <w:tabs>
          <w:tab w:val="left" w:pos="94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Общие положения по приведению органов управления и сил </w:t>
      </w:r>
      <w:r w:rsidR="00794014" w:rsidRPr="0051432B">
        <w:rPr>
          <w:rStyle w:val="30"/>
          <w:rFonts w:eastAsiaTheme="minorEastAsia"/>
          <w:spacing w:val="0"/>
          <w:sz w:val="24"/>
          <w:szCs w:val="24"/>
        </w:rPr>
        <w:t xml:space="preserve">ГО и РСЧС </w:t>
      </w:r>
      <w:r w:rsidRPr="0051432B">
        <w:rPr>
          <w:rStyle w:val="30"/>
          <w:rFonts w:eastAsiaTheme="minorEastAsia"/>
          <w:spacing w:val="0"/>
          <w:sz w:val="24"/>
          <w:szCs w:val="24"/>
        </w:rPr>
        <w:t>в готовность.</w:t>
      </w:r>
    </w:p>
    <w:p w:rsidR="0051432B" w:rsidRDefault="00C5590F" w:rsidP="0051432B">
      <w:pPr>
        <w:numPr>
          <w:ilvl w:val="0"/>
          <w:numId w:val="1"/>
        </w:numPr>
        <w:tabs>
          <w:tab w:val="left" w:pos="95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Действия должностных лиц при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приведении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органов управления и сил</w:t>
      </w:r>
      <w:r w:rsidR="00794014" w:rsidRPr="0051432B">
        <w:rPr>
          <w:rStyle w:val="30"/>
          <w:rFonts w:eastAsiaTheme="minorEastAsia"/>
          <w:spacing w:val="0"/>
          <w:sz w:val="24"/>
          <w:szCs w:val="24"/>
        </w:rPr>
        <w:t xml:space="preserve"> ГО и РСЧС</w:t>
      </w: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в готовность.</w:t>
      </w:r>
      <w:bookmarkStart w:id="2" w:name="bookmark488"/>
    </w:p>
    <w:p w:rsidR="0051432B" w:rsidRDefault="0051432B" w:rsidP="0051432B">
      <w:pPr>
        <w:tabs>
          <w:tab w:val="left" w:pos="567"/>
          <w:tab w:val="left" w:pos="9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90F" w:rsidRPr="0051432B" w:rsidRDefault="00C5590F" w:rsidP="0051432B">
      <w:pPr>
        <w:tabs>
          <w:tab w:val="left" w:pos="955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70"/>
          <w:rFonts w:eastAsiaTheme="minorEastAsia"/>
          <w:b/>
          <w:spacing w:val="0"/>
          <w:sz w:val="24"/>
          <w:szCs w:val="24"/>
        </w:rPr>
        <w:t xml:space="preserve">Вопрос 1. </w:t>
      </w:r>
      <w:r w:rsidR="00B9524C" w:rsidRPr="0051432B">
        <w:rPr>
          <w:rStyle w:val="370"/>
          <w:rFonts w:eastAsiaTheme="minorEastAsia"/>
          <w:b/>
          <w:spacing w:val="0"/>
          <w:sz w:val="24"/>
          <w:szCs w:val="24"/>
        </w:rPr>
        <w:t>Общие положения по приведению органов управле</w:t>
      </w:r>
      <w:r w:rsidR="00B9524C" w:rsidRPr="0051432B">
        <w:rPr>
          <w:rStyle w:val="370"/>
          <w:rFonts w:eastAsiaTheme="minorEastAsia"/>
          <w:b/>
          <w:spacing w:val="0"/>
          <w:sz w:val="24"/>
          <w:szCs w:val="24"/>
        </w:rPr>
        <w:softHyphen/>
        <w:t xml:space="preserve">ния и сил </w:t>
      </w:r>
      <w:r w:rsidR="00695DB1" w:rsidRPr="0051432B">
        <w:rPr>
          <w:rStyle w:val="370"/>
          <w:rFonts w:eastAsiaTheme="minorEastAsia"/>
          <w:b/>
          <w:spacing w:val="0"/>
          <w:sz w:val="24"/>
          <w:szCs w:val="24"/>
        </w:rPr>
        <w:t xml:space="preserve">ГО и РСЧС </w:t>
      </w:r>
      <w:r w:rsidR="00B9524C" w:rsidRPr="0051432B">
        <w:rPr>
          <w:rStyle w:val="370"/>
          <w:rFonts w:eastAsiaTheme="minorEastAsia"/>
          <w:b/>
          <w:spacing w:val="0"/>
          <w:sz w:val="24"/>
          <w:szCs w:val="24"/>
        </w:rPr>
        <w:t>в готовность</w:t>
      </w:r>
      <w:bookmarkEnd w:id="2"/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При угрозе возникновения ЧС органы управления оценивают сложившуюся обста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новку, прогнозируют ее возможное развитие и готовят данные для принятия решения начальниками органов управления на проведение комплекса организационных, инженерно- технических и других мероприятий по предупреждению ЧС или уменьшению ее воздействия на население объекты экономики и окружающую природную среду.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На основе анализа обстановки и принятого начальником органа управления решения вносятся необходимые уточнения в планы действий.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Кроме того, органы управления: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оценивают сложившуюся обстановку и возможные последствия при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возникнове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нии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ЧС, прогнозируют ее развитие;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4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уточняют задачи органам наблюдения и лабораторного контроля, общей и специ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альной разведки;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6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проверяют готовность органов управления, оперативных групп, сил постоянной готовности и других сил, предназначенных к экстренным действиям, отдают необходимые распоряжения;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при необходимости высылают оперативную группу в район ожидаемой ЧС для организации управления и проведения мероприятий по предотвращению ЧС или уменьшению возможного ущерба;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4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уточняют вопросы взаимодействия, состав выделяемых сил, их укомплектованность, возможности, пункты дислокации, объекты, районы предстоящих действий;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готовят предложения о создании группировки сил РСЧС в районе возможной ЧС, об организации управления и мер обеспечения;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разрабатывают (уточняют) план сосредоточения сил в районе опасности, опреде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ляют маршруты их выдвижения, районы сосредоточения, сроки прибытия и готовности;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6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организуют взаимодействие (при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наличии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времени) привлекаемых органов управ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ления и сил к решению предстоящих задач путем проведения с ними специальных занятий и тренировок;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4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докладывают вышестоящим органам управления об обстановке, принятом реше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нии и проводимых мероприятиях.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Последовательность и сроки проведения мероприятий по подготовке органов управ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ления и сил, привлекаемых к действиям в возможных очагах поражения, определяет началь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ник органа управления в своем решении.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Силы постоянной готовности и другие силы, предназначенные к экстренным действи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ям, с получением распоряжения (сигнала), в установленные планом сроки убывают в район ЧС.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Остальные с получением распоряжения приводят себя в готовность к выдвижению и предстоящим действиям, пополняют запасы материальных и других средств.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lastRenderedPageBreak/>
        <w:t>Органы управления производят расчеты на выдвижение подчиненных им сил. При необходимости подают заявки на железнодорожный (воздушный, морской, речной) транс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порт. Определяют требуемое количество технических, транспортных, материальных средств, необходимых для проведения аварийно-спасательных и других неотложных работ.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Уточняют планы действий (взаимодействия), готовят данные для принятия решения председателями комиссий по предупреждению и ликвидации чрезвычайных ситуаций и обес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печению пожарной безопасности, комиссии по предупреждению и ликвидации чрезвычайных ситуаций и обеспечению пожарной безопасности (КЧС</w:t>
      </w:r>
      <w:r w:rsidR="00B61F16" w:rsidRPr="0051432B">
        <w:rPr>
          <w:rStyle w:val="30"/>
          <w:rFonts w:eastAsiaTheme="minorEastAsia"/>
          <w:spacing w:val="0"/>
          <w:sz w:val="24"/>
          <w:szCs w:val="24"/>
        </w:rPr>
        <w:t xml:space="preserve"> и О</w:t>
      </w:r>
      <w:r w:rsidRPr="0051432B">
        <w:rPr>
          <w:rStyle w:val="30"/>
          <w:rFonts w:eastAsiaTheme="minorEastAsia"/>
          <w:spacing w:val="0"/>
          <w:sz w:val="24"/>
          <w:szCs w:val="24"/>
        </w:rPr>
        <w:t>ПБ), доводят задачи до подчиненных, осуществляют планирование и обеспечивают устойчивое управление при выдвижении.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Непосредственную ответственность за безопасное функционирование подведомст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венных объектов экономики, организацию оповещения производственного персонала, территориальных органов и населения, проживающего в зонах ответственности объектов, об угрозе или возникновении аварий на производствах несут соответствующие министерства, ведомства, организации РФ и объекты экономики. Они отвечают за состояние и готовность своих дежурно-диспетчерских служб (ДДС), специальных формирований к действиям в ус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ловиях ЧС.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Территориальные органы РСЧС оказывают им необходимую помощь в организации ДДС, системы оповещения, в подготовке специальных и других формирований. Осуществляют совместно с ними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контроль за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готовностью органов управления и ведомственных сил к действиям при ЧС, а также оказывают необходимую им помощь путем выделения сил и средств территориальных органов.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При угрозе нападения противника по распоряжению вышестоящего органа управле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ния силы приводятся в полную готовность.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Полная готовность — это такое состояние органов управления и сил, при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котором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они способны организованно в установленные сроки приступить к выполнению поставленных задач и успешно выполнить их в любых условиях обстановки.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 решениям соответствующих руководителей организуется вывод в загородную зону, в заранее установленные районы расположения органов управления и сил, содержащихся в повышенной готовности, для подготовки загородной зоны к размещению эвакуируемого населения. Одновременно приводятся в готовность органы управления и силы сельских районов.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С началом рассредоточения и эвакуации населения приводятся в готовность и выво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дятся в загородную зону остальные органы управления и силы для создания группировки сил гражданской обороны и РСЧС.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Ответственность за своевременное приведение органов управления и сил в готовность несет соответствующий начальник органа управления.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Об угрозе нападения противника начальники органов управления оповещаются структурным подразделением, уполномоченным на решение задач гражданской обороны организации муниципального образования или вышестоящим органом управления.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Получив сигнал вызова, начальник органа управления обязан: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в кратчайший срок прибыть к установленному месту сбора;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оповестить личный состав органов управления и сил и обеспечить полный его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сбор;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организовать выдачу личному составу табельного имущества и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контроль за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его содержанием, а также произвести подгонку средств индивидуальной защиты;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организовать рассредоточение и укрытие специальной техники, автотранспорта и имущества в месте сбора;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6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проверить наличие сре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дств св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>язи и определить порядок связи внутри органов управления и сил;</w:t>
      </w:r>
    </w:p>
    <w:p w:rsidR="00C5590F" w:rsidRPr="0051432B" w:rsidRDefault="00C5590F" w:rsidP="0051432B">
      <w:pPr>
        <w:numPr>
          <w:ilvl w:val="0"/>
          <w:numId w:val="2"/>
        </w:numPr>
        <w:tabs>
          <w:tab w:val="left" w:pos="1152"/>
        </w:tabs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lastRenderedPageBreak/>
        <w:t>доложить о готовности органов управления и сил старшему начальнику.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Личный состав органов управления и сил об угрозе нападения противника и примене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нии им оружия массового поражения оповещается путем подачи сигналов гражданской обо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роны.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Начальники органов управления и сил обязаны заблаговременно разработать порядок оповещения личного состава в рабочее и нерабочее время.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В первую очередь оповещаются начальники подразделений и связные.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Личный состав органов управления и сил, получив вызов, немедленно следует к уста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новленному месту сбора и докладывает о прибытии своему начальнику.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На месте сбора личный состав получает табельное имущество, проверяет его исправ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ность и подгоняет средства индивидуальной защиты.</w:t>
      </w:r>
    </w:p>
    <w:p w:rsidR="00B9524C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Автотранспортная техника, закрепленная за органами управления и силами, приво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дится в состояние полной готовности к немедленному выдвижению.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После сбора личного состава и приведения его в готовность начальник органа управления обязан: организовать наблюдение за зараженностью внешней среды в районе расположения органов управления и сил; уточнить задачи, место органов управления и сил в построении сил организации или в группировке сил муниципального образования; проверить </w:t>
      </w:r>
      <w:r w:rsidR="00B22DF5" w:rsidRPr="0051432B">
        <w:rPr>
          <w:rStyle w:val="30"/>
          <w:rFonts w:eastAsiaTheme="minorEastAsia"/>
          <w:spacing w:val="0"/>
          <w:sz w:val="24"/>
          <w:szCs w:val="24"/>
        </w:rPr>
        <w:t>готовность,</w:t>
      </w: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прежде всего групп (звеньев) связи и разведки, сил и средств, предназначенных для действий в подразделениях обеспечения движения, а также готовность средств оповещения; определить порядок выдвижения подразделений органов управления и сил.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При приведении органов управления и сил в готовность и выводе их в загородную зо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ну организуется всестороннее обеспечение в целях успешного выполнения поставленных задач.</w:t>
      </w:r>
    </w:p>
    <w:p w:rsidR="00821BD0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Обеспечение действий организует начальник органа управления с учетом мероприя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тий, проводимых вышестоящим органом управления.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Начальники разведывательных подразделений при угрозе нападения противника с по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лучением (уточнением) задачи организуют непрерывное наблюдение и контроль за зараженностью объектов и внешней среды; выявляют эпидемиологическую обстановку и санитарн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о-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гигиеническое состояние районов расположения и маршрутов движения к ним; уточняют со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стояние дорог, дорожных сооружений на путях рассредоточения рабочих и служащих и эвакуации населения.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Органы управления и силы, выделенные решением вышестоящего органа управления или предусмотренные планами, приступают к ускоренному строительству быстровозводимых убежищ, противорадиационных укрытий для населения и приспособлению пригодных для этих целей сооружений.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В этих целях каждому формированию заблаговременно подготавливаются пла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н-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задание и соответствующая техническая документация, в которых определяется количество подлежащих строительству защитных сооружений, их тип, вместимость, порядок обеспечения строительными материалами, место и срок строительства каждого сооружения.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Строительство быстровозводимых убежищ ведется по типовым проектам или по про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 xml:space="preserve">ектам, разработанным на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местах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>, с соблюдением соответствующих инженерно-технических требований и норм</w:t>
      </w:r>
      <w:r w:rsidR="00821BD0" w:rsidRPr="0051432B">
        <w:rPr>
          <w:rStyle w:val="30"/>
          <w:rFonts w:eastAsiaTheme="minorEastAsia"/>
          <w:spacing w:val="0"/>
          <w:sz w:val="24"/>
          <w:szCs w:val="24"/>
        </w:rPr>
        <w:t>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Командиры звеньев по обслуживанию убежищ и укрытий после приведения личного состава в готовность устанавливают круглосуточное дежурство; приводят убежища в готов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ность к немедленному использованию по прямому назначению; проверяют наличие инвента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ря и аварийного оборудования, работу фильтровентиляционных устройств, состояние защитно-герметических, герметических дверей и люков, ограждающих конструкций, принимают меры по ремонту или усилению этих конструкций;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принимают, размещают и организуют хранение запасов </w:t>
      </w:r>
      <w:r w:rsidRPr="0051432B">
        <w:rPr>
          <w:rStyle w:val="30"/>
          <w:rFonts w:eastAsiaTheme="minorEastAsia"/>
          <w:spacing w:val="0"/>
          <w:sz w:val="24"/>
          <w:szCs w:val="24"/>
        </w:rPr>
        <w:lastRenderedPageBreak/>
        <w:t>продовольствия, воды и медикаментов; докладывают старшему на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чальнику о готовности убежища к приему укрываемых.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Все защитные сооружения и пути движения к ним должны быть обозначены установ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ленными знаками (надписями).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Медицинские и санитарно-эпидемиологические подразделения с выходом в загород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ную зону и после уточнения своих мест размещения проводят подготовку к проведению про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тивоэпидемических, санитарно-гигиенических и других медицинских мероприятий.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Противопожарные органы управления и силы контролируют проведение неотложных профилактических противопожарных мероприятий на объектах народного хозяйства, в прилегающей к ним застройке, на маршрутах движения и в районах расположения, организуют и проводят подготовку рабочих и служащих к работе по предупреждению и тушению возможных пожаров.</w:t>
      </w:r>
      <w:proofErr w:type="gramEnd"/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Автотранспортные и санитарно-транспортные подразделения в соответствии с плана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ми и указаниями старших начальников подготавливают транспортные средства для выполнения задач по рассредоточению и эвакуации населения, медицинских учреждений, а также для перевозки пораженных из отрядов первой медицинской помощи в учреждения больничной базы.</w:t>
      </w:r>
    </w:p>
    <w:p w:rsidR="003C23AD" w:rsidRPr="0051432B" w:rsidRDefault="003C23AD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Органы охраны общественного порядка выполняют мероприятия по обеспечению порядка и поддержанию установленного режима в местах сбора и на объектах народного хозяйства; обеспечивают общий порядок среди населения на сборных эвакуационных пунктах, станциях (портах, пристанях) посадки; регулируют движение транспорта и пешеходов на маршрутах и в районах расположения; охраняют государственную собственность и личное имущество населения;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контролируют соблюдение светомаскировки объектами народного хозяйства и населением, усиливают охрану важных объектов народного хозяйства, дорож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ных сооружений, переправ; содействуют своевременному укрытию населения и выполняют другие задачи в соответствии с планами и указаниями старших начальников.</w:t>
      </w:r>
    </w:p>
    <w:p w:rsidR="00CA3E6A" w:rsidRPr="0051432B" w:rsidRDefault="00CA3E6A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Подразделения радиационной, химической и биологической разведки и защиты ведут наблюдение за радиационной и химической обстановкой; изучают метеорологическую обстановку; проверяют состояние техники, приборов, средств индивидуальной защиты, наличие дегазирующих веществ в машинах и устраняют выявленные недостатки.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Подразделения материального обеспечения создают подвижные запасы материальных средств; по прибытии в районы расположения уточняют свои задачи и содержатся в готовности к материальному обеспечению органов управления и сил и пораженного населения.</w:t>
      </w:r>
      <w:proofErr w:type="gramEnd"/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Подразделения защиты сельскохозяйственных животных и растений проводят герметизацию животноводческих и складских помещений и создают в них запасы фуража и воды; проводят ветеринарно-профилактические мероприятия на объектах сельскохозяйственного производства; устанавливают усиленное наблюдение за сельскохозяйственными животными и посевами сельскохозяйственных культур; готовят сельскохозяйственных животных для со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 xml:space="preserve">держания в укрытиях и изготавливают для них средства защиты;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в условиях отгонного животноводства проводят мероприятия по рассредоточению сельскохозяйственных животных и укрытию их на местности; эвакуируют сельскохозяйственных животных из зон возможных разрушений и катастрофического затопления; укрывают защитными материалами продукты растениеводства, находящиеся в поле и на токах, а также при транспортировке на открытых машинах; создают запасы ядохимикатов для борьбы с вредителями и болезнями сельскохозяйственных культур;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подготавливают сельскохозяйственную технику для ветеринарной обработки сельскохозяйственных животных, обеззараживания мест содержания скота и запасов продуктов растениеводства, посевов и других объектов сельскохозяйственного производства.</w:t>
      </w:r>
    </w:p>
    <w:p w:rsidR="00C5590F" w:rsidRPr="0051432B" w:rsidRDefault="00B9524C" w:rsidP="0051432B">
      <w:pPr>
        <w:spacing w:after="0"/>
        <w:ind w:firstLine="709"/>
        <w:jc w:val="both"/>
        <w:rPr>
          <w:rStyle w:val="440"/>
          <w:rFonts w:eastAsiaTheme="minorEastAsia"/>
          <w:spacing w:val="0"/>
          <w:sz w:val="24"/>
          <w:szCs w:val="24"/>
        </w:rPr>
      </w:pPr>
      <w:bookmarkStart w:id="3" w:name="bookmark489"/>
      <w:r w:rsidRPr="0051432B">
        <w:rPr>
          <w:rStyle w:val="440"/>
          <w:rFonts w:eastAsiaTheme="minorEastAsia"/>
          <w:spacing w:val="0"/>
          <w:sz w:val="24"/>
          <w:szCs w:val="24"/>
        </w:rPr>
        <w:br w:type="page"/>
      </w:r>
      <w:r w:rsidR="00C5590F" w:rsidRPr="0051432B">
        <w:rPr>
          <w:rStyle w:val="440"/>
          <w:rFonts w:eastAsiaTheme="minorEastAsia"/>
          <w:b/>
          <w:spacing w:val="0"/>
          <w:sz w:val="24"/>
          <w:szCs w:val="24"/>
        </w:rPr>
        <w:lastRenderedPageBreak/>
        <w:t xml:space="preserve">Вопрос 2. </w:t>
      </w:r>
      <w:r w:rsidRPr="0051432B">
        <w:rPr>
          <w:rStyle w:val="440"/>
          <w:rFonts w:eastAsiaTheme="minorEastAsia"/>
          <w:b/>
          <w:spacing w:val="0"/>
          <w:sz w:val="24"/>
          <w:szCs w:val="24"/>
        </w:rPr>
        <w:t xml:space="preserve">Действия должностных лиц при </w:t>
      </w:r>
      <w:proofErr w:type="gramStart"/>
      <w:r w:rsidRPr="0051432B">
        <w:rPr>
          <w:rStyle w:val="440"/>
          <w:rFonts w:eastAsiaTheme="minorEastAsia"/>
          <w:b/>
          <w:spacing w:val="0"/>
          <w:sz w:val="24"/>
          <w:szCs w:val="24"/>
        </w:rPr>
        <w:t>приведении</w:t>
      </w:r>
      <w:proofErr w:type="gramEnd"/>
      <w:r w:rsidRPr="0051432B">
        <w:rPr>
          <w:rStyle w:val="440"/>
          <w:rFonts w:eastAsiaTheme="minorEastAsia"/>
          <w:b/>
          <w:spacing w:val="0"/>
          <w:sz w:val="24"/>
          <w:szCs w:val="24"/>
        </w:rPr>
        <w:t xml:space="preserve"> органов управления и сил</w:t>
      </w:r>
      <w:r w:rsidR="00FE284B" w:rsidRPr="0051432B">
        <w:rPr>
          <w:rStyle w:val="440"/>
          <w:rFonts w:eastAsiaTheme="minorEastAsia"/>
          <w:b/>
          <w:spacing w:val="0"/>
          <w:sz w:val="24"/>
          <w:szCs w:val="24"/>
        </w:rPr>
        <w:t xml:space="preserve"> ГО и РСЧС</w:t>
      </w:r>
      <w:r w:rsidRPr="0051432B">
        <w:rPr>
          <w:rStyle w:val="440"/>
          <w:rFonts w:eastAsiaTheme="minorEastAsia"/>
          <w:b/>
          <w:spacing w:val="0"/>
          <w:sz w:val="24"/>
          <w:szCs w:val="24"/>
        </w:rPr>
        <w:t xml:space="preserve"> в готовность</w:t>
      </w:r>
      <w:bookmarkEnd w:id="3"/>
      <w:r w:rsidR="00821BD0" w:rsidRPr="0051432B">
        <w:rPr>
          <w:rStyle w:val="440"/>
          <w:rFonts w:eastAsiaTheme="minorEastAsia"/>
          <w:b/>
          <w:spacing w:val="0"/>
          <w:sz w:val="24"/>
          <w:szCs w:val="24"/>
        </w:rPr>
        <w:t>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КЧС</w:t>
      </w:r>
      <w:r w:rsidR="00CF7226" w:rsidRPr="0051432B">
        <w:rPr>
          <w:rStyle w:val="30"/>
          <w:rFonts w:eastAsiaTheme="minorEastAsia"/>
          <w:spacing w:val="0"/>
          <w:sz w:val="24"/>
          <w:szCs w:val="24"/>
        </w:rPr>
        <w:t xml:space="preserve"> и О</w:t>
      </w:r>
      <w:r w:rsidRPr="0051432B">
        <w:rPr>
          <w:rStyle w:val="30"/>
          <w:rFonts w:eastAsiaTheme="minorEastAsia"/>
          <w:spacing w:val="0"/>
          <w:sz w:val="24"/>
          <w:szCs w:val="24"/>
        </w:rPr>
        <w:t>ПБ и органы управления выполняют свои задачи в районах ЧС в соответствии с расчетом, по которому определяются состав оперативных и специальных групп, подготовленных к действиям в районах бедствия на создаваемых вспомогательных пунктах управле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ния (ВПУ). Также производится распределение личного состава и по другим пунктам управления, которые занимаются ими при угрозе или с возникновением ЧС.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Состав рабочих групп определяется руководителями органов управления с учетом содержания и объема выполняемых задач, штатной структуры и обеспечения круглосуточной работы.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В органах управления и на их пунктах управления создаются рабочие группы: обобщения обстановки и подготовки предложений (планирования); направлений (на субъекты РФ, органы местного самоуправления, министерства, ведомства, органы военного командования и другие), информации, эвакотранспортная и другие группы.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В состав расчета пункта управления, как правило, также входят группы оперативного дежурства, спецсвязи, секретного делопроизводства и другие, обеспечивающие деятельность комиссий по ЧС и органов управления.</w:t>
      </w:r>
    </w:p>
    <w:p w:rsidR="00821BD0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На группу обобщения обстановки и подготовки предложений (планирования) возлагается: сбор, анализ и оценка обстановки и ее отражение в центре управления; подготовка расчетов и предложений для принятия председателем комиссии по ЧС решения; разработка планирующих документов, проектов приказов, распоряжений. Кроме того, группа осуществляет подготовку предложений и оформление уточненного решения на каждые очередные сутки проведения аварийно-спасательных и других неотложных работ.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Группа направлений создается для обеспечения управления подчиненными органами и силами РСЧС и другими силами, выделяемыми для ликвидации ЧС, а также для поддержания взаимодействия с органами военного командования (военными округами, флотами, гарнизонами) и другими взаимодействующими органами.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Группа направлений осуществляет: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сбор, предварительный анализ, обобщение, оценку данных по обстановке в рай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онах действий подчиненных сил и представляет ее непосредственным и прямым начальникам;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4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доведение подчиненным приказов, распоряжений и проверяет их исполнение;</w:t>
      </w:r>
    </w:p>
    <w:p w:rsidR="00821BD0" w:rsidRPr="0051432B" w:rsidRDefault="00C5590F" w:rsidP="0051432B">
      <w:pPr>
        <w:numPr>
          <w:ilvl w:val="0"/>
          <w:numId w:val="3"/>
        </w:numPr>
        <w:tabs>
          <w:tab w:val="left" w:pos="1162"/>
        </w:tabs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контроль за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прохождением сигналов оповещения; ведение рабочих карт, журна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лов учета обстановки; запись указаний председателя комиссии по ЧС и докладов, поступающих от подчиненных органов управления.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На группу информации возлагается: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обработка и оценка всех видов поступающей информации и ведение ее учета;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подготовка донесений об обстановке и принятых решениях в вышестоящие органы управления;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доведение информации об обстановке расчету пункта управления, представителям служб ГО и взаимодействующих органов;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изучение опыта проводимых мероприятий и доведение его подчиненным и взаи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модействующим органам управления, а также решение других вопросов информационного обеспечения.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На эвакотранспортную группу возлагается: организация взаимодействия и поддержание связи с эвакуационными и транспортно-дорожными органами и службами по подготовке транспортных средств для осуществления эвакоперевозок населения; сбор и обобщение данных по вопросам эвакуации и подготовка предложений председателю комиссии по ЧС по их проведению; </w:t>
      </w:r>
      <w:r w:rsidRPr="0051432B">
        <w:rPr>
          <w:rStyle w:val="30"/>
          <w:rFonts w:eastAsiaTheme="minorEastAsia"/>
          <w:spacing w:val="0"/>
          <w:sz w:val="24"/>
          <w:szCs w:val="24"/>
        </w:rPr>
        <w:lastRenderedPageBreak/>
        <w:t>осуществление контроля за проведением эвакомероприятий и подготовка транспортных средств к осуществлению эвакуационных перевозок.</w:t>
      </w:r>
      <w:proofErr w:type="gramEnd"/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Представители (оперативные группы) функциональных подсистем и взаимодействующих органов управления, находящиеся на пункте управления комиссии по ЧС или ее оперативной группы, поддерживают постоянную связь с органами управления, которые они представляют.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Их задачами являются: сбор, обобщение данных об обстановке в зоне (на объ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ектах) действий представляемых ими служб (органов); доведение до непосредственных начальников информации об обстановке и о распоряжениях, поступивших от вышестоящих органов управления, и выполнение других возникающих вопросов.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При угрозе возникновения ЧС оперативные группы комиссий по ЧС всех уровней, высылаемые в районы опасности, выявляют причины ухудшения обстановки и вырабатыва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ют предложения по предотвращению ЧС.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С возникновением ЧС оперативные группы определяют масштабы ЧС и прогнозиру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ют ее развитие. Организуют и руководят проведением аварийно-спасательных и других неотложных работ, координируют и контролируют действия подчиненных и взаимодействующих органов управления по принятию ими экстренных мер по защите населения (эвакуация, оказание помощи пострадавшим и другие неотложные меры). Готовят предложения председателю комиссии по ЧС для принятия им решения, уточнения плана действий, применения</w:t>
      </w:r>
      <w:r w:rsidR="00B9524C" w:rsidRPr="0051432B">
        <w:rPr>
          <w:rStyle w:val="30"/>
          <w:rFonts w:eastAsiaTheme="minorEastAsia"/>
          <w:spacing w:val="0"/>
          <w:sz w:val="24"/>
          <w:szCs w:val="24"/>
        </w:rPr>
        <w:t xml:space="preserve"> </w:t>
      </w:r>
      <w:r w:rsidRPr="0051432B">
        <w:rPr>
          <w:rStyle w:val="30"/>
          <w:rFonts w:eastAsiaTheme="minorEastAsia"/>
          <w:spacing w:val="0"/>
          <w:sz w:val="24"/>
          <w:szCs w:val="24"/>
        </w:rPr>
        <w:t>сил и средств РСЧС, использования финансовых, продовольственных, медицинских, материально-технических и других ресурсов.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Непосредственное руководство работами по ликвидации ЧС оперативные группы вышестоящих органов управления осуществляют в тесном взаимодействии с органами исполнительной власти субъектов РФ, местного самоуправления и другими органами, развертываемыми в зоне ЧС.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bookmark491"/>
      <w:r w:rsidRPr="0051432B">
        <w:rPr>
          <w:rStyle w:val="440"/>
          <w:rFonts w:eastAsiaTheme="minorEastAsia"/>
          <w:b/>
          <w:spacing w:val="0"/>
          <w:sz w:val="24"/>
          <w:szCs w:val="24"/>
        </w:rPr>
        <w:t>Действия руководителей нештатных аварийно-спасательных формирований по приведению формирований в готовность</w:t>
      </w:r>
      <w:bookmarkEnd w:id="4"/>
      <w:r w:rsidR="00B373BA" w:rsidRPr="0051432B">
        <w:rPr>
          <w:rStyle w:val="440"/>
          <w:rFonts w:eastAsiaTheme="minorEastAsia"/>
          <w:b/>
          <w:spacing w:val="0"/>
          <w:sz w:val="24"/>
          <w:szCs w:val="24"/>
        </w:rPr>
        <w:t>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Успешное проведение аварийно-спасательных и других неотложных работ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зависит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прежде всего от своевременных и квалифицированных действий руководителей и личного состава формирований, участвующих в АСДНР, их готовности решать конкретную задачу в экстремальных условиях.</w:t>
      </w:r>
    </w:p>
    <w:p w:rsidR="00C5590F" w:rsidRPr="0051432B" w:rsidRDefault="00F25F3F" w:rsidP="0051432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32B">
        <w:rPr>
          <w:rStyle w:val="140"/>
          <w:rFonts w:eastAsiaTheme="minorEastAsia"/>
          <w:b/>
          <w:spacing w:val="0"/>
          <w:sz w:val="24"/>
          <w:szCs w:val="24"/>
        </w:rPr>
        <w:t>Рассмотрим о</w:t>
      </w:r>
      <w:r w:rsidR="00C5590F" w:rsidRPr="0051432B">
        <w:rPr>
          <w:rStyle w:val="140"/>
          <w:rFonts w:eastAsiaTheme="minorEastAsia"/>
          <w:b/>
          <w:spacing w:val="0"/>
          <w:sz w:val="24"/>
          <w:szCs w:val="24"/>
        </w:rPr>
        <w:t>бязанности командира нештатного аварийно-спасательного формирования</w:t>
      </w:r>
      <w:r w:rsidR="00B373BA" w:rsidRPr="0051432B">
        <w:rPr>
          <w:rStyle w:val="140"/>
          <w:rFonts w:eastAsiaTheme="minorEastAsia"/>
          <w:b/>
          <w:spacing w:val="0"/>
          <w:sz w:val="24"/>
          <w:szCs w:val="24"/>
        </w:rPr>
        <w:t>.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Командир формирования является прямым начальником всего личного состава фор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мирования и несет ответственность за специальную и морально-психологическую подготовку подчиненных.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140"/>
          <w:rFonts w:eastAsiaTheme="minorEastAsia"/>
          <w:spacing w:val="0"/>
          <w:sz w:val="24"/>
          <w:szCs w:val="24"/>
        </w:rPr>
        <w:t>Командир формирования обязан: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4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знать структуру формирования, его задачи и возможности, порядок комплектования личным составом, автотранспортом, техникой и всеми видами имущества;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знать уровень подготовки, моральные и деловые качества подчиненных, а также уровень подготовки каждого подразделения формирования;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постоянно совершенствовать свои знания по гражданской обороне, организовы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вать и проводить занятия с личным составом по общей и специальной подготовке;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руководить работой формирования и постоянно поддерживать взаимодействие с другими формированиями при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проведении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АСДНР;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4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решительно добиваться выполнения поставленных задач, проявлять инициативу и, в случае необходимости, самостоятельно принимать решения в соответствии с обстанов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кой, не ожидая указаний старших начальников;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lastRenderedPageBreak/>
        <w:t>заботиться об обеспечении личного состава формирования средствами защиты, следить за соблюдением мер безопасности при работе с техникой, при совершении марша, при проведении работ, а также своевременно принимать меры защиты от поражающих факторов чрезвычайной ситуации;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иметь сведения о списочном составе формирования, а также о наличии и состоя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нии техники, горючего и иных материальных средств;</w:t>
      </w:r>
    </w:p>
    <w:p w:rsidR="00C5590F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организовывать материальное и техническое обеспечение формирования.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140"/>
          <w:rFonts w:eastAsiaTheme="minorEastAsia"/>
          <w:spacing w:val="0"/>
          <w:sz w:val="24"/>
          <w:szCs w:val="24"/>
        </w:rPr>
        <w:t>Командир формирования и его заместители (помощники) обязаны знать также: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возможные участки (объекты) работ и маршруты движения к ним;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4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характер застройки района и возможных участков (объектов) работ;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6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места нахождения защитных сооружений, их вместимость и техническую харак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теристику, а также пути подхода к ним при разрушении зданий и образовании завалов;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производственные особенности объекта, характер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возможных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АСДНР;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места хранения АХОВ, ЛВЖ и взрывоопасных веществ;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расположение коммунально-энергетических сетей и сооружений на </w:t>
      </w:r>
      <w:proofErr w:type="gramStart"/>
      <w:r w:rsidRPr="0051432B">
        <w:rPr>
          <w:rStyle w:val="30"/>
          <w:rFonts w:eastAsiaTheme="minorEastAsia"/>
          <w:spacing w:val="0"/>
          <w:sz w:val="24"/>
          <w:szCs w:val="24"/>
        </w:rPr>
        <w:t>участке</w:t>
      </w:r>
      <w:proofErr w:type="gramEnd"/>
      <w:r w:rsidRPr="0051432B">
        <w:rPr>
          <w:rStyle w:val="30"/>
          <w:rFonts w:eastAsiaTheme="minorEastAsia"/>
          <w:spacing w:val="0"/>
          <w:sz w:val="24"/>
          <w:szCs w:val="24"/>
        </w:rPr>
        <w:t xml:space="preserve"> (объ</w:t>
      </w:r>
      <w:r w:rsidRPr="0051432B">
        <w:rPr>
          <w:rStyle w:val="30"/>
          <w:rFonts w:eastAsiaTheme="minorEastAsia"/>
          <w:spacing w:val="0"/>
          <w:sz w:val="24"/>
          <w:szCs w:val="24"/>
        </w:rPr>
        <w:softHyphen/>
        <w:t>екте) работ и прилегающей территории;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другие данные, содержащиеся в паспорте безопасности объекта.</w:t>
      </w:r>
    </w:p>
    <w:p w:rsidR="00821BD0" w:rsidRPr="0051432B" w:rsidRDefault="00C5590F" w:rsidP="0051432B">
      <w:pPr>
        <w:spacing w:after="0"/>
        <w:ind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Командир формирования и его группа управления (помощники) заблаговременно разрабатывают план приведения формирования в готовность.</w:t>
      </w:r>
    </w:p>
    <w:p w:rsidR="00C5590F" w:rsidRPr="0051432B" w:rsidRDefault="00C5590F" w:rsidP="005143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В плане предусматривается: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порядок оповещения формирования в рабочее и нерабочее время;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место и сроки сбора личного состава, выдачи ему табельного имущества и других материальных средств;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порядок выдвижения и срок прибытия в район сбора или проведения работ;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порядок управления формированием в периоды сбора, приведения его в полную готовность и выдвижения в район сбора или район работ;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организацию комендантской службы;</w:t>
      </w:r>
    </w:p>
    <w:p w:rsidR="00C5590F" w:rsidRPr="0051432B" w:rsidRDefault="00C5590F" w:rsidP="0051432B">
      <w:pPr>
        <w:numPr>
          <w:ilvl w:val="0"/>
          <w:numId w:val="3"/>
        </w:numPr>
        <w:tabs>
          <w:tab w:val="left" w:pos="115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Style w:val="30"/>
          <w:rFonts w:eastAsiaTheme="minorEastAsia"/>
          <w:spacing w:val="0"/>
          <w:sz w:val="24"/>
          <w:szCs w:val="24"/>
        </w:rPr>
        <w:t>порядок материального и технического обеспечения.</w:t>
      </w:r>
    </w:p>
    <w:p w:rsidR="00CF7226" w:rsidRPr="0051432B" w:rsidRDefault="00CF7226" w:rsidP="0051432B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7226" w:rsidRPr="0051432B" w:rsidRDefault="00CF7226" w:rsidP="0051432B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524C" w:rsidRPr="0051432B" w:rsidRDefault="005B29C8" w:rsidP="0051432B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32B">
        <w:rPr>
          <w:rFonts w:ascii="Times New Roman" w:hAnsi="Times New Roman" w:cs="Times New Roman"/>
          <w:sz w:val="24"/>
          <w:szCs w:val="24"/>
        </w:rPr>
        <w:t>Инструктор</w:t>
      </w:r>
      <w:r w:rsidR="00B9524C" w:rsidRPr="0051432B">
        <w:rPr>
          <w:rFonts w:ascii="Times New Roman" w:hAnsi="Times New Roman" w:cs="Times New Roman"/>
          <w:sz w:val="24"/>
          <w:szCs w:val="24"/>
        </w:rPr>
        <w:t xml:space="preserve"> курсов ГО </w:t>
      </w:r>
      <w:r w:rsidRPr="0051432B">
        <w:rPr>
          <w:rFonts w:ascii="Times New Roman" w:hAnsi="Times New Roman" w:cs="Times New Roman"/>
          <w:sz w:val="24"/>
          <w:szCs w:val="24"/>
        </w:rPr>
        <w:t>г. Воронежа</w:t>
      </w:r>
      <w:r w:rsidR="00B9524C" w:rsidRPr="0051432B">
        <w:rPr>
          <w:rFonts w:ascii="Times New Roman" w:hAnsi="Times New Roman" w:cs="Times New Roman"/>
          <w:sz w:val="24"/>
          <w:szCs w:val="24"/>
        </w:rPr>
        <w:t xml:space="preserve">       </w:t>
      </w:r>
      <w:r w:rsidRPr="0051432B">
        <w:rPr>
          <w:rFonts w:ascii="Times New Roman" w:hAnsi="Times New Roman" w:cs="Times New Roman"/>
          <w:sz w:val="24"/>
          <w:szCs w:val="24"/>
        </w:rPr>
        <w:t xml:space="preserve">                                          Ю.С. Грош</w:t>
      </w:r>
      <w:r w:rsidR="00B9524C" w:rsidRPr="0051432B">
        <w:rPr>
          <w:rFonts w:ascii="Times New Roman" w:hAnsi="Times New Roman" w:cs="Times New Roman"/>
          <w:sz w:val="24"/>
          <w:szCs w:val="24"/>
        </w:rPr>
        <w:t>ев</w:t>
      </w:r>
    </w:p>
    <w:p w:rsidR="00B9524C" w:rsidRPr="0051432B" w:rsidRDefault="00B9524C" w:rsidP="0051432B">
      <w:pPr>
        <w:spacing w:after="0"/>
        <w:jc w:val="both"/>
        <w:rPr>
          <w:rStyle w:val="440"/>
          <w:rFonts w:eastAsiaTheme="minorEastAsia"/>
          <w:b/>
          <w:spacing w:val="0"/>
          <w:sz w:val="24"/>
          <w:szCs w:val="24"/>
        </w:rPr>
      </w:pPr>
      <w:bookmarkStart w:id="5" w:name="bookmark487"/>
      <w:bookmarkEnd w:id="5"/>
    </w:p>
    <w:sectPr w:rsidR="00B9524C" w:rsidRPr="0051432B" w:rsidSect="0051432B">
      <w:headerReference w:type="default" r:id="rId8"/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256" w:rsidRDefault="00D71256" w:rsidP="00B61F16">
      <w:pPr>
        <w:spacing w:after="0" w:line="240" w:lineRule="auto"/>
      </w:pPr>
      <w:r>
        <w:separator/>
      </w:r>
    </w:p>
  </w:endnote>
  <w:endnote w:type="continuationSeparator" w:id="0">
    <w:p w:rsidR="00D71256" w:rsidRDefault="00D71256" w:rsidP="00B6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256" w:rsidRDefault="00D71256" w:rsidP="00B61F16">
      <w:pPr>
        <w:spacing w:after="0" w:line="240" w:lineRule="auto"/>
      </w:pPr>
      <w:r>
        <w:separator/>
      </w:r>
    </w:p>
  </w:footnote>
  <w:footnote w:type="continuationSeparator" w:id="0">
    <w:p w:rsidR="00D71256" w:rsidRDefault="00D71256" w:rsidP="00B61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06079"/>
      <w:docPartObj>
        <w:docPartGallery w:val="Page Numbers (Top of Page)"/>
        <w:docPartUnique/>
      </w:docPartObj>
    </w:sdtPr>
    <w:sdtContent>
      <w:p w:rsidR="00B61F16" w:rsidRDefault="004974DD">
        <w:pPr>
          <w:pStyle w:val="a7"/>
          <w:jc w:val="center"/>
        </w:pPr>
        <w:fldSimple w:instr=" PAGE   \* MERGEFORMAT ">
          <w:r w:rsidR="00B22DF5">
            <w:rPr>
              <w:noProof/>
            </w:rPr>
            <w:t>7</w:t>
          </w:r>
        </w:fldSimple>
      </w:p>
    </w:sdtContent>
  </w:sdt>
  <w:p w:rsidR="00B61F16" w:rsidRDefault="00B61F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26B6E"/>
    <w:multiLevelType w:val="multilevel"/>
    <w:tmpl w:val="5E508AF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53679C"/>
    <w:multiLevelType w:val="multilevel"/>
    <w:tmpl w:val="555E8D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0F7E71"/>
    <w:multiLevelType w:val="multilevel"/>
    <w:tmpl w:val="7458C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590F"/>
    <w:rsid w:val="000B2C3D"/>
    <w:rsid w:val="001F1BF9"/>
    <w:rsid w:val="00384DBC"/>
    <w:rsid w:val="003C23AD"/>
    <w:rsid w:val="00461DFA"/>
    <w:rsid w:val="004974DD"/>
    <w:rsid w:val="0051432B"/>
    <w:rsid w:val="005168CF"/>
    <w:rsid w:val="00537DB2"/>
    <w:rsid w:val="00584809"/>
    <w:rsid w:val="005B29C8"/>
    <w:rsid w:val="005D0CAC"/>
    <w:rsid w:val="00695DB1"/>
    <w:rsid w:val="006B1639"/>
    <w:rsid w:val="006F53C2"/>
    <w:rsid w:val="00794014"/>
    <w:rsid w:val="007F271D"/>
    <w:rsid w:val="00821BD0"/>
    <w:rsid w:val="008936B8"/>
    <w:rsid w:val="008A6895"/>
    <w:rsid w:val="008D40C3"/>
    <w:rsid w:val="009C4D78"/>
    <w:rsid w:val="00B22DF5"/>
    <w:rsid w:val="00B373BA"/>
    <w:rsid w:val="00B61F16"/>
    <w:rsid w:val="00B9524C"/>
    <w:rsid w:val="00C5590F"/>
    <w:rsid w:val="00CA3E6A"/>
    <w:rsid w:val="00CF7226"/>
    <w:rsid w:val="00D23214"/>
    <w:rsid w:val="00D71256"/>
    <w:rsid w:val="00F25F3F"/>
    <w:rsid w:val="00FB51D7"/>
    <w:rsid w:val="00FE2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</w:rPr>
  </w:style>
  <w:style w:type="character" w:customStyle="1" w:styleId="a3">
    <w:name w:val="Колонтитул_"/>
    <w:basedOn w:val="a0"/>
    <w:link w:val="a4"/>
    <w:rsid w:val="00C5590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4">
    <w:name w:val="Основной текст (14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2"/>
      <w:szCs w:val="22"/>
    </w:rPr>
  </w:style>
  <w:style w:type="character" w:customStyle="1" w:styleId="30">
    <w:name w:val="Основной текст (3)"/>
    <w:basedOn w:val="3"/>
    <w:rsid w:val="00C5590F"/>
    <w:rPr>
      <w:spacing w:val="2"/>
    </w:rPr>
  </w:style>
  <w:style w:type="character" w:customStyle="1" w:styleId="12">
    <w:name w:val="Заголовок №1 (2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30"/>
      <w:szCs w:val="30"/>
    </w:rPr>
  </w:style>
  <w:style w:type="character" w:customStyle="1" w:styleId="120">
    <w:name w:val="Заголовок №1 (2)"/>
    <w:basedOn w:val="12"/>
    <w:rsid w:val="00C5590F"/>
    <w:rPr>
      <w:spacing w:val="-1"/>
    </w:rPr>
  </w:style>
  <w:style w:type="character" w:customStyle="1" w:styleId="44">
    <w:name w:val="Заголовок №4 (4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</w:rPr>
  </w:style>
  <w:style w:type="character" w:customStyle="1" w:styleId="440">
    <w:name w:val="Заголовок №4 (4)"/>
    <w:basedOn w:val="44"/>
    <w:rsid w:val="00C5590F"/>
    <w:rPr>
      <w:spacing w:val="1"/>
    </w:rPr>
  </w:style>
  <w:style w:type="character" w:customStyle="1" w:styleId="31">
    <w:name w:val="Основной текст (3) + Полужирный"/>
    <w:basedOn w:val="3"/>
    <w:rsid w:val="00C5590F"/>
    <w:rPr>
      <w:b/>
      <w:bCs/>
    </w:rPr>
  </w:style>
  <w:style w:type="character" w:customStyle="1" w:styleId="140">
    <w:name w:val="Основной текст (14)"/>
    <w:basedOn w:val="14"/>
    <w:rsid w:val="00C5590F"/>
    <w:rPr>
      <w:spacing w:val="-3"/>
    </w:rPr>
  </w:style>
  <w:style w:type="character" w:customStyle="1" w:styleId="11pt">
    <w:name w:val="Колонтитул + 11 pt"/>
    <w:basedOn w:val="a3"/>
    <w:rsid w:val="00C5590F"/>
    <w:rPr>
      <w:spacing w:val="3"/>
      <w:sz w:val="21"/>
      <w:szCs w:val="21"/>
    </w:rPr>
  </w:style>
  <w:style w:type="character" w:customStyle="1" w:styleId="37">
    <w:name w:val="Заголовок №3 (7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</w:rPr>
  </w:style>
  <w:style w:type="character" w:customStyle="1" w:styleId="370">
    <w:name w:val="Заголовок №3 (7)"/>
    <w:basedOn w:val="37"/>
    <w:rsid w:val="00C5590F"/>
    <w:rPr>
      <w:spacing w:val="1"/>
    </w:rPr>
  </w:style>
  <w:style w:type="paragraph" w:customStyle="1" w:styleId="a4">
    <w:name w:val="Колонтитул"/>
    <w:basedOn w:val="a"/>
    <w:link w:val="a3"/>
    <w:rsid w:val="00C5590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B9524C"/>
    <w:pPr>
      <w:spacing w:after="0" w:line="240" w:lineRule="auto"/>
      <w:ind w:left="-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Основной текст с отступом Знак"/>
    <w:basedOn w:val="a0"/>
    <w:link w:val="a5"/>
    <w:rsid w:val="00B9524C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header"/>
    <w:basedOn w:val="a"/>
    <w:link w:val="a8"/>
    <w:uiPriority w:val="99"/>
    <w:unhideWhenUsed/>
    <w:rsid w:val="00B6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1F16"/>
  </w:style>
  <w:style w:type="paragraph" w:styleId="a9">
    <w:name w:val="footer"/>
    <w:basedOn w:val="a"/>
    <w:link w:val="aa"/>
    <w:uiPriority w:val="99"/>
    <w:semiHidden/>
    <w:unhideWhenUsed/>
    <w:rsid w:val="00B6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61F16"/>
  </w:style>
  <w:style w:type="paragraph" w:styleId="ab">
    <w:name w:val="List Paragraph"/>
    <w:basedOn w:val="a"/>
    <w:uiPriority w:val="34"/>
    <w:qFormat/>
    <w:rsid w:val="00821BD0"/>
    <w:pPr>
      <w:ind w:left="720"/>
      <w:contextualSpacing/>
    </w:pPr>
  </w:style>
  <w:style w:type="character" w:styleId="ac">
    <w:name w:val="Hyperlink"/>
    <w:basedOn w:val="a0"/>
    <w:semiHidden/>
    <w:unhideWhenUsed/>
    <w:rsid w:val="005143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3224</Words>
  <Characters>18380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Lenovo</cp:lastModifiedBy>
  <cp:revision>25</cp:revision>
  <dcterms:created xsi:type="dcterms:W3CDTF">2015-05-07T11:58:00Z</dcterms:created>
  <dcterms:modified xsi:type="dcterms:W3CDTF">2016-04-06T07:23:00Z</dcterms:modified>
</cp:coreProperties>
</file>